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80"/>
        <w:jc w:val="center"/>
      </w:pPr>
      <w:r>
        <w:rPr>
          <w:rFonts w:ascii="Calibri" w:hAnsi="Calibri"/>
          <w:b/>
          <w:color w:val="1B365D"/>
          <w:sz w:val="44"/>
        </w:rPr>
        <w:t>სადიაგნოსტიკო ტესტი მათემატიკაში — IX კლასი</w:t>
      </w:r>
    </w:p>
    <w:p>
      <w:pPr>
        <w:keepNext/>
        <w:spacing w:before="360" w:after="160"/>
      </w:pPr>
      <w:r>
        <w:rPr>
          <w:rFonts w:ascii="Calibri" w:hAnsi="Calibri"/>
          <w:b/>
          <w:color w:val="1B365D"/>
          <w:sz w:val="28"/>
        </w:rPr>
        <w:t>I ნაწილი: სიმრავლეები, რიცხვები და გამოსახულებები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სიმრავლეები: </w:t>
      </w:r>
      <w:r>
        <w:t>ცნობილია, რომ n(A) = 12, n(B) = 20 და A ⊂ B. იპოვეთ n(A ∪ B) და n(A ∩ B).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ნამდვილი რიცხვები: </w:t>
      </w:r>
      <w:r>
        <w:t>წარმოადგინეთ პერიოდული ათწილადი 0,(4) წილადის სახით.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ფესვები: </w:t>
      </w:r>
      <w:r>
        <w:t>გაამარტივეთ გამოსახულება: √75 − √27.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ნაშთთა არითმეტიკა: </w:t>
      </w:r>
      <w:r>
        <w:t>კვირის რა დღე იქნება დღეიდან 134 დღის შემდეგ, თუ დღეს ორშაბათია?</w:t>
      </w:r>
    </w:p>
    <w:p>
      <w:pPr>
        <w:keepNext/>
        <w:spacing w:before="360" w:after="160"/>
      </w:pPr>
      <w:r>
        <w:rPr>
          <w:rFonts w:ascii="Calibri" w:hAnsi="Calibri"/>
          <w:b/>
          <w:color w:val="1B365D"/>
          <w:sz w:val="28"/>
        </w:rPr>
        <w:t>II ნაწილი: ალგებრა — განტოლებები და უტოლობები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კვადრატული განტოლება: </w:t>
      </w:r>
      <w:r>
        <w:t>ამოხსენით განტოლება: x² − 6x − 27 = 0.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ვიეტის თეორემა: </w:t>
      </w:r>
      <w:r>
        <w:t>იპოვეთ x² + px + 35 = 0 განტოლების p კოეფიციენტი, თუ ცნობილია, რომ ფესვების ჯამი ფესვების ნამრავლზე 23-ით ნაკლებია.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რაციონალური განტოლება: </w:t>
      </w:r>
      <w:r>
        <w:t>ამოხსენით განტოლება: (x + 2) / (x² − 4) = 0.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ტექსტური ამოცანა: </w:t>
      </w:r>
      <w:r>
        <w:t>ორმა მეგობარმა სულ 462 სურათი გაცვალა ისე, რომ თითოეულმა ყველა დანარჩენისგან მიიღო თითო სურათი. რამდენი მოსწავლეა კლასში?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უტოლობათა სისტემა: </w:t>
      </w:r>
      <w:r>
        <w:t>ამოხსენით წრფივ უტოლობათა სისტემა:</w:t>
        <w:br/>
        <w:t xml:space="preserve">    { 3x + 1 &lt; 10</w:t>
        <w:br/>
        <w:t xml:space="preserve">    { 2x ≥ −3.7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კვადრატული უტოლობა: </w:t>
      </w:r>
      <w:r>
        <w:t>ინტერვალთა მეთოდით ამოხსენით უტოლობა: x² − 5x + 6 &gt; 0.</w:t>
      </w:r>
    </w:p>
    <w:p>
      <w:pPr>
        <w:keepNext/>
        <w:spacing w:before="360" w:after="160"/>
      </w:pPr>
      <w:r>
        <w:rPr>
          <w:rFonts w:ascii="Calibri" w:hAnsi="Calibri"/>
          <w:b/>
          <w:color w:val="1B365D"/>
          <w:sz w:val="28"/>
        </w:rPr>
        <w:t>III ნაწილი: ფუნქციები და მიმდევრობები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ფუნქციის თვისებები: </w:t>
      </w:r>
      <w:r>
        <w:t>იპოვეთ f(x) = √(2x − 4) ფუნქციის განსაზღვრის არე.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კვადრატული ფუნქცია: </w:t>
      </w:r>
      <w:r>
        <w:t>იპოვეთ y = x² − 4x + 3 პარაბოლის წვეროს კოორდინატები.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არითმეტიკული პროგრესია: </w:t>
      </w:r>
      <w:r>
        <w:t>იპოვეთ პროგრესიის მე-10 წევრი, თუ a₁ = 3 და d = 4.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პროგრესიის ჯამი: </w:t>
      </w:r>
      <w:r>
        <w:t>გამოთვალეთ 100-ზე ნაკლები ყველა 13-ის ჯერადი ნატურალური რიცხვის ჯამი.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გეომეტრიული პროგრესია: </w:t>
      </w:r>
      <w:r>
        <w:t>იპოვეთ b₄, თუ b₁ = 4 და b₂ = 6.</w:t>
      </w:r>
    </w:p>
    <w:p>
      <w:pPr>
        <w:keepNext/>
        <w:spacing w:before="360" w:after="160"/>
      </w:pPr>
      <w:r>
        <w:rPr>
          <w:rFonts w:ascii="Calibri" w:hAnsi="Calibri"/>
          <w:b/>
          <w:color w:val="1B365D"/>
          <w:sz w:val="28"/>
        </w:rPr>
        <w:t>IV ნაწილი: გეომეტრია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მსგავსება: </w:t>
      </w:r>
      <w:r>
        <w:t>ABC სამკუთხედში DE || AC. თუ BD = 3, AD = 6 და AC = 18, იპოვეთ DE მონაკვეთი.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მეტრული თანაფარდობები: </w:t>
      </w:r>
      <w:r>
        <w:t>მართკუთხა სამკუთხედში ჰიპოტენუზაზე დაშვებული სიმაღლე ჰიპოტენუზას ყოფს 9 სმ და 16 სმ მონაკვეთებად. იპოვეთ სიმაღლე.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წრეწირი: </w:t>
      </w:r>
      <w:r>
        <w:t>იპოვეთ ჩახაზული კუთხე, რომელიც ეყრდნობა 120°-იან რკალს.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ფართობები: </w:t>
      </w:r>
      <w:r>
        <w:t>იპოვეთ წრის ფართობი, თუ მისი რადიუსი 6 სმ-ია.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ტრიგონომეტრია: </w:t>
      </w:r>
      <w:r>
        <w:t>მართკუთხა სამკუთხედში კათეტი 5-ია, ჰიპოტენუზა — 13. იპოვეთ ამ კათეტის მოპირდაპირე კუთხის სინუსი.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ვექტორები: </w:t>
      </w:r>
      <w:r>
        <w:t>იპოვეთ a + b ვექტორის კოორდინატები, თუ a(3; −2) და b(−1; 4).</w:t>
      </w:r>
    </w:p>
    <w:p>
      <w:pPr>
        <w:keepNext/>
        <w:spacing w:before="360" w:after="160"/>
      </w:pPr>
      <w:r>
        <w:rPr>
          <w:rFonts w:ascii="Calibri" w:hAnsi="Calibri"/>
          <w:b/>
          <w:color w:val="1B365D"/>
          <w:sz w:val="28"/>
        </w:rPr>
        <w:t>V ნაწილი: ალბათობა და სტატისტიკა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კომბინატორიკა: </w:t>
      </w:r>
      <w:r>
        <w:t>10 კანდიდატიდან რამდენი ხერხით შეიძლება შეირჩეს დირექტორი და მისი ორი მოადგილე?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ალბათობა: </w:t>
      </w:r>
      <w:r>
        <w:t>ყუთში 3 წითელი და 7 მწვანე ბურთულაა. რა არის ალბათობა იმისა, რომ შემთხვევით ამოღებული ორივე ბურთულა მწვანე იქნება?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სტატისტიკა: </w:t>
      </w:r>
      <w:r>
        <w:t>იპოვეთ მონაცემთა მედიანა: 5, 7, 11, 8, 18, 12, 8.</w:t>
      </w:r>
    </w:p>
    <w:p>
      <w:pPr>
        <w:spacing w:before="80" w:after="120"/>
        <w:ind w:left="360"/>
      </w:pPr>
      <w:r>
        <w:rPr>
          <w:b/>
          <w:color w:val="2C5E8A"/>
        </w:rPr>
        <w:t xml:space="preserve">•  დიაგრამები: </w:t>
      </w:r>
      <w:r>
        <w:t>წრიულ დიაგრამაზე გიორგის ქულებს შეესაბამება 20% (სულ 100-დან). რამდენი გრადუსია გიორგის სექტორის ზომა?</w:t>
      </w:r>
    </w:p>
    <w:p>
      <w:r>
        <w:br w:type="page"/>
      </w:r>
    </w:p>
    <w:p>
      <w:pPr>
        <w:spacing w:before="0" w:after="480"/>
        <w:jc w:val="center"/>
      </w:pPr>
      <w:r>
        <w:rPr>
          <w:rFonts w:ascii="Calibri" w:hAnsi="Calibri"/>
          <w:b/>
          <w:color w:val="1B365D"/>
          <w:sz w:val="44"/>
        </w:rPr>
        <w:t>პასუხების ფურცელი (მშობლისთვის)</w:t>
      </w:r>
    </w:p>
    <w:tbl>
      <w:tblPr>
        <w:tblStyle w:val="LightShading-Accent1"/>
        <w:tblW w:type="auto" w:w="0"/>
        <w:tblLayout w:type="fixed"/>
        <w:tblLook w:firstColumn="1" w:firstRow="1" w:lastColumn="0" w:lastRow="0" w:noHBand="0" w:noVBand="1" w:val="04A0"/>
      </w:tblPr>
      <w:tblGrid>
        <w:gridCol w:w="3600"/>
        <w:gridCol w:w="5328"/>
      </w:tblGrid>
      <w:tr>
        <w:tc>
          <w:tcPr>
            <w:tcW w:type="dxa" w:w="4514"/>
            <w:shd w:fill="1B365D"/>
          </w:tcPr>
          <w:p>
            <w:r>
              <w:rPr>
                <w:rFonts w:ascii="Calibri" w:hAnsi="Calibri"/>
                <w:b/>
                <w:color w:val="FFFFFF"/>
              </w:rPr>
              <w:t>თემა / საკითხი</w:t>
            </w:r>
          </w:p>
        </w:tc>
        <w:tc>
          <w:tcPr>
            <w:tcW w:type="dxa" w:w="4514"/>
            <w:shd w:fill="1B365D"/>
          </w:tcPr>
          <w:p>
            <w:r>
              <w:rPr>
                <w:rFonts w:ascii="Calibri" w:hAnsi="Calibri"/>
                <w:b/>
                <w:color w:val="FFFFFF"/>
              </w:rPr>
              <w:t>სწორი პასუხი / მინიშნება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სიმრავლეები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n(A ∪ B) = 20,  n(A ∩ B) = 12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ნამდვილი რიცხვები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4/9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ფესვები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2√3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ნაშთთა არითმეტიკა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ორშაბათი (რადგან 134 = 19 × 7 + 1, ნაშთი 1-ია)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კვადრატული განტოლება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x₁ = 9,  x₂ = −3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ვიეტის თეორემა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p = −12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რაციონალური განტოლება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ამოხსნა არ აქვს (შენიშვნა: x = 2 ან x = -2 იწვევს მნიშვნელის ნულად ქცევას, ამიტომ x = −2 არ შეიძლება)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ტექსტური ამოცანა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22 მოსწავლე (ფორმულით n(n−1) = 462)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უტოლობათა სისტემა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[−1.5; 3)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კვადრატული უტოლობა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(−∞; 2) ∪ (3; +∞)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ფუნქციის თვისებები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[2; +∞)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კვადრატული ფუნქცია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(2; −1)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არითმეტიკული პროგრესია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39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პროგრესიის ჯამი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364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გეომეტრიული პროგრესია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13.5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მსგავსება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6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მეტრული თანაფარდობები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12 სმ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წრეწირი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60°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ფართობები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36π სმ²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ტრიგონომეტრია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5/13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ვექტორები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(2; 2)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კომბინატორიკა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720 ვარიანტი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ალბათობა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7/15 (ან 21/45)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სტატისტიკა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8</w:t>
            </w:r>
          </w:p>
        </w:tc>
      </w:tr>
      <w:tr>
        <w:tc>
          <w:tcPr>
            <w:tcW w:type="dxa" w:w="3600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21"/>
              </w:rPr>
              <w:t>დიაგრამები</w:t>
            </w:r>
          </w:p>
        </w:tc>
        <w:tc>
          <w:tcPr>
            <w:tcW w:type="dxa" w:w="5328"/>
          </w:tcPr>
          <w:p>
            <w:pPr>
              <w:spacing w:before="80" w:after="80"/>
            </w:pPr>
            <w:r>
              <w:rPr>
                <w:rFonts w:ascii="Calibri" w:hAnsi="Calibri"/>
                <w:sz w:val="21"/>
              </w:rPr>
              <w:t>72°</w:t>
            </w:r>
          </w:p>
        </w:tc>
      </w:tr>
    </w:tbl>
    <w:p>
      <w:pPr>
        <w:spacing w:before="48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029"/>
      </w:tblGrid>
      <w:tr>
        <w:tc>
          <w:tcPr>
            <w:tcW w:type="dxa" w:w="8928"/>
            <w:shd w:fill="F0F4F8"/>
            <w:tcBorders>
              <w:left w:val="single" w:sz="36" w:space="0" w:color="1B365D"/>
              <w:top w:val="none"/>
              <w:right w:val="none"/>
              <w:bottom w:val="none"/>
            </w:tcBorders>
          </w:tcPr>
          <w:p>
            <w:pPr>
              <w:spacing w:before="160" w:after="160"/>
              <w:ind w:left="216" w:right="216"/>
            </w:pPr>
            <w:r>
              <w:rPr>
                <w:rFonts w:ascii="Calibri" w:hAnsi="Calibri"/>
                <w:b/>
                <w:color w:val="1B365D"/>
                <w:sz w:val="22"/>
              </w:rPr>
              <w:t>საყურადღებო ინფორმაცია მშობლებისა და მოსწავლეებისთვის:</w:t>
              <w:br/>
              <w:br/>
            </w:r>
            <w:r>
              <w:rPr>
                <w:rFonts w:ascii="Calibri" w:hAnsi="Calibri"/>
                <w:i/>
                <w:sz w:val="21"/>
              </w:rPr>
              <w:t>თუ დეტალური და თანმიმდევრული მეცადინეობა გჭირდებათ, რადგან არ ხართ შედეგით კმაყოფილი, სავარაუდოდ საბაზისო უნარებია გასაუმჯობესებელი. თქვენ უნდა გახდეთ „მოლაპარაკე წიგნის“ მსმენელი, რომელზეც უკვე გახსნილია საზაფხულო რეგისტრაცია! 1 ივლისამდე მოქმედებს სპეციალური ფასი თქვენთვის.</w:t>
              <w:br/>
              <w:br/>
              <w:t xml:space="preserve">დარეგისტრირებისთვის ან დამატებითი ინფორმაციისთვის მომწერეთ კოდური სიტყვა: </w:t>
            </w:r>
            <w:r>
              <w:rPr>
                <w:rFonts w:ascii="Calibri" w:hAnsi="Calibri"/>
                <w:b/>
                <w:color w:val="D9381E"/>
                <w:sz w:val="22"/>
              </w:rPr>
              <w:t>„სადიაგნოსტიკო ტესტი“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i/>
        <w:color w:val="999999"/>
        <w:sz w:val="17"/>
      </w:rPr>
      <w:t>შემქმნელი teachernaili.ge | DO NOT COPY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i/>
        <w:color w:val="999999"/>
        <w:sz w:val="17"/>
      </w:rPr>
      <w:t>შემქმნელი teachernaili.ge | DO NOT COPY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